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1D92F" w14:textId="77777777" w:rsidR="001D03E6" w:rsidRPr="001D03E6" w:rsidRDefault="001D03E6" w:rsidP="001D03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281"/>
        <w:jc w:val="center"/>
        <w:rPr>
          <w:rFonts w:ascii="Times New Roman" w:hAnsi="Times New Roman" w:cs="Times New Roman"/>
          <w:color w:val="000000"/>
          <w:sz w:val="24"/>
          <w:szCs w:val="24"/>
        </w:rPr>
      </w:pPr>
    </w:p>
    <w:p w14:paraId="25D5BF16" w14:textId="77777777" w:rsidR="001D03E6" w:rsidRPr="00D660CE" w:rsidRDefault="001D03E6" w:rsidP="001D03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281"/>
        <w:jc w:val="center"/>
        <w:rPr>
          <w:rFonts w:ascii="Times New Roman" w:hAnsi="Times New Roman" w:cs="Times New Roman"/>
          <w:b/>
          <w:bCs/>
          <w:color w:val="000000"/>
          <w:sz w:val="24"/>
          <w:szCs w:val="24"/>
          <w:lang w:val="fr-FR"/>
        </w:rPr>
      </w:pPr>
      <w:r>
        <w:rPr>
          <w:rFonts w:ascii="Times New Roman" w:hAnsi="Times New Roman" w:cs="Times New Roman"/>
          <w:b/>
          <w:bCs/>
          <w:color w:val="000000"/>
          <w:sz w:val="28"/>
          <w:szCs w:val="28"/>
          <w:lang w:val="fr-FR"/>
        </w:rPr>
        <w:t>AVIS</w:t>
      </w:r>
    </w:p>
    <w:p w14:paraId="14106EC2" w14:textId="77777777" w:rsidR="001D03E6" w:rsidRPr="00D660CE" w:rsidRDefault="001D03E6" w:rsidP="001D03E6">
      <w:pPr>
        <w:widowControl w:val="0"/>
        <w:tabs>
          <w:tab w:val="left" w:pos="2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283" w:right="281" w:hanging="283"/>
        <w:jc w:val="both"/>
        <w:rPr>
          <w:rFonts w:ascii="Times New Roman" w:hAnsi="Times New Roman" w:cs="Times New Roman"/>
          <w:sz w:val="24"/>
          <w:szCs w:val="24"/>
          <w:lang w:val="fr-FR"/>
        </w:rPr>
      </w:pPr>
      <w:r>
        <w:rPr>
          <w:rFonts w:ascii="Times New Roman" w:hAnsi="Times New Roman" w:cs="Times New Roman"/>
          <w:color w:val="000000"/>
          <w:sz w:val="16"/>
          <w:szCs w:val="16"/>
          <w:lang w:val="fr-FR"/>
        </w:rPr>
        <w:t xml:space="preserve">1. </w:t>
      </w:r>
      <w:r>
        <w:rPr>
          <w:rFonts w:ascii="Times New Roman" w:hAnsi="Times New Roman" w:cs="Times New Roman"/>
          <w:color w:val="000000"/>
          <w:sz w:val="16"/>
          <w:szCs w:val="16"/>
          <w:lang w:val="fr-FR"/>
        </w:rPr>
        <w:tab/>
        <w:t>Le délai pour interjeter appel est de 14 jours ; il court à compter de la date de notification de la copie du jugement motivé et est un délai de forclusion.</w:t>
      </w:r>
    </w:p>
    <w:p w14:paraId="5575D20E" w14:textId="77777777" w:rsidR="001D03E6" w:rsidRPr="00D660CE" w:rsidRDefault="001D03E6" w:rsidP="001D03E6">
      <w:pPr>
        <w:widowControl w:val="0"/>
        <w:tabs>
          <w:tab w:val="left" w:pos="2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283" w:right="281" w:hanging="283"/>
        <w:jc w:val="both"/>
        <w:rPr>
          <w:rFonts w:ascii="Times New Roman" w:hAnsi="Times New Roman" w:cs="Times New Roman"/>
          <w:sz w:val="16"/>
          <w:szCs w:val="16"/>
          <w:lang w:val="fr-FR"/>
        </w:rPr>
      </w:pPr>
      <w:r>
        <w:rPr>
          <w:rFonts w:ascii="Times New Roman" w:hAnsi="Times New Roman" w:cs="Times New Roman"/>
          <w:color w:val="000000"/>
          <w:sz w:val="16"/>
          <w:szCs w:val="16"/>
          <w:lang w:val="fr-FR"/>
        </w:rPr>
        <w:t>2.</w:t>
      </w:r>
      <w:r>
        <w:rPr>
          <w:rFonts w:ascii="Times New Roman" w:hAnsi="Times New Roman" w:cs="Times New Roman"/>
          <w:color w:val="000000"/>
          <w:sz w:val="16"/>
          <w:szCs w:val="16"/>
          <w:lang w:val="fr-FR"/>
        </w:rPr>
        <w:tab/>
        <w:t>L'appel doit être formé auprès du tribunal qui a rendu le jugement attaqué.</w:t>
      </w:r>
    </w:p>
    <w:p w14:paraId="78B3B08C" w14:textId="4949F853" w:rsidR="006D6DE8" w:rsidRPr="00D660CE" w:rsidRDefault="001D03E6" w:rsidP="006D6DE8">
      <w:pPr>
        <w:widowControl w:val="0"/>
        <w:tabs>
          <w:tab w:val="left" w:pos="2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283" w:right="281" w:hanging="283"/>
        <w:jc w:val="both"/>
        <w:rPr>
          <w:rFonts w:ascii="Times New Roman" w:hAnsi="Times New Roman" w:cs="Times New Roman"/>
          <w:color w:val="000000"/>
          <w:sz w:val="16"/>
          <w:szCs w:val="16"/>
          <w:lang w:val="fr-FR"/>
        </w:rPr>
      </w:pPr>
      <w:r>
        <w:rPr>
          <w:rFonts w:ascii="Times New Roman" w:hAnsi="Times New Roman" w:cs="Times New Roman"/>
          <w:color w:val="000000"/>
          <w:sz w:val="16"/>
          <w:szCs w:val="16"/>
          <w:lang w:val="fr-FR"/>
        </w:rPr>
        <w:t xml:space="preserve">3. </w:t>
      </w:r>
      <w:r>
        <w:rPr>
          <w:rFonts w:ascii="Times New Roman" w:hAnsi="Times New Roman" w:cs="Times New Roman"/>
          <w:color w:val="000000"/>
          <w:sz w:val="16"/>
          <w:szCs w:val="16"/>
          <w:lang w:val="fr-FR"/>
        </w:rPr>
        <w:tab/>
      </w:r>
      <w:r>
        <w:rPr>
          <w:rFonts w:ascii="Times New Roman" w:hAnsi="Times New Roman" w:cs="Times New Roman"/>
          <w:color w:val="333333"/>
          <w:sz w:val="16"/>
          <w:szCs w:val="16"/>
          <w:shd w:val="clear" w:color="auto" w:fill="FFFFFF"/>
          <w:lang w:val="fr-FR"/>
        </w:rPr>
        <w:t>Un pourvoi contre un jugement rendu par un tribunal régional, qui n'est pas formé par le procureur, doit être rédigé et signé par un avocat, un conseiller juridique ou un conseiller du bureau du procureur général de la République de Pologne [</w:t>
      </w:r>
      <w:r>
        <w:rPr>
          <w:rFonts w:ascii="Times New Roman" w:hAnsi="Times New Roman" w:cs="Times New Roman"/>
          <w:i/>
          <w:iCs/>
          <w:color w:val="333333"/>
          <w:sz w:val="16"/>
          <w:szCs w:val="16"/>
          <w:shd w:val="clear" w:color="auto" w:fill="FFFFFF"/>
          <w:lang w:val="fr-FR"/>
        </w:rPr>
        <w:t>Prokuratoria Generalna Rzeczypospolitej Polskiej</w:t>
      </w:r>
      <w:r>
        <w:rPr>
          <w:rFonts w:ascii="Times New Roman" w:hAnsi="Times New Roman" w:cs="Times New Roman"/>
          <w:color w:val="333333"/>
          <w:sz w:val="16"/>
          <w:szCs w:val="16"/>
          <w:shd w:val="clear" w:color="auto" w:fill="FFFFFF"/>
          <w:lang w:val="fr-FR"/>
        </w:rPr>
        <w:t>].</w:t>
      </w:r>
    </w:p>
    <w:p w14:paraId="6D384932" w14:textId="1FB46A34" w:rsidR="001D03E6" w:rsidRPr="00D660CE" w:rsidRDefault="006D6DE8" w:rsidP="006D6DE8">
      <w:pPr>
        <w:widowControl w:val="0"/>
        <w:tabs>
          <w:tab w:val="left" w:pos="2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283" w:right="281" w:hanging="283"/>
        <w:jc w:val="both"/>
        <w:rPr>
          <w:rFonts w:ascii="Times New Roman" w:hAnsi="Times New Roman" w:cs="Times New Roman"/>
          <w:color w:val="000000"/>
          <w:sz w:val="16"/>
          <w:szCs w:val="16"/>
          <w:lang w:val="fr-FR"/>
        </w:rPr>
      </w:pPr>
      <w:r>
        <w:rPr>
          <w:rFonts w:ascii="Times New Roman" w:hAnsi="Times New Roman" w:cs="Times New Roman"/>
          <w:color w:val="000000"/>
          <w:sz w:val="16"/>
          <w:szCs w:val="16"/>
          <w:lang w:val="fr-FR"/>
        </w:rPr>
        <w:t>4.</w:t>
      </w:r>
      <w:r>
        <w:rPr>
          <w:rFonts w:ascii="Times New Roman" w:hAnsi="Times New Roman" w:cs="Times New Roman"/>
          <w:color w:val="000000"/>
          <w:sz w:val="16"/>
          <w:szCs w:val="16"/>
          <w:lang w:val="fr-FR"/>
        </w:rPr>
        <w:tab/>
        <w:t>L'appel doit être accompagné d'un nombre suffisant de copies destinées aux parties et à leurs mandataires et à leurs avocats, ainsi que d'un exemplaire supplémentaire.</w:t>
      </w:r>
    </w:p>
    <w:p w14:paraId="235CF32F" w14:textId="44DE3AB8" w:rsidR="001D03E6" w:rsidRPr="00D660CE" w:rsidRDefault="001D03E6" w:rsidP="001D03E6">
      <w:pPr>
        <w:widowControl w:val="0"/>
        <w:tabs>
          <w:tab w:val="left" w:pos="2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283" w:right="281" w:hanging="283"/>
        <w:jc w:val="both"/>
        <w:rPr>
          <w:rFonts w:ascii="Times New Roman" w:eastAsia="Times New Roman" w:hAnsi="Times New Roman" w:cs="Times New Roman"/>
          <w:color w:val="000000"/>
          <w:sz w:val="16"/>
          <w:szCs w:val="16"/>
          <w:lang w:val="fr-FR"/>
        </w:rPr>
      </w:pPr>
      <w:r>
        <w:rPr>
          <w:rFonts w:ascii="Times New Roman" w:hAnsi="Times New Roman" w:cs="Times New Roman"/>
          <w:color w:val="000000"/>
          <w:sz w:val="16"/>
          <w:szCs w:val="16"/>
          <w:lang w:val="fr-FR"/>
        </w:rPr>
        <w:t xml:space="preserve">5. </w:t>
      </w:r>
      <w:r>
        <w:rPr>
          <w:rFonts w:ascii="Times New Roman" w:hAnsi="Times New Roman" w:cs="Times New Roman"/>
          <w:color w:val="000000"/>
          <w:sz w:val="16"/>
          <w:szCs w:val="16"/>
          <w:lang w:val="fr-FR"/>
        </w:rPr>
        <w:tab/>
        <w:t xml:space="preserve">Si l'appel est formé hors délai ou par une personne non habilitée, le président du tribunal refuse de l'accepter et le notifie au requérant. </w:t>
      </w:r>
    </w:p>
    <w:p w14:paraId="3FEA1AD4" w14:textId="77777777" w:rsidR="001D03E6" w:rsidRPr="00D660CE" w:rsidRDefault="001D03E6" w:rsidP="001D03E6">
      <w:pPr>
        <w:widowControl w:val="0"/>
        <w:tabs>
          <w:tab w:val="left" w:pos="2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left="283" w:right="281" w:hanging="283"/>
        <w:jc w:val="both"/>
        <w:rPr>
          <w:rFonts w:ascii="Times New Roman" w:hAnsi="Times New Roman" w:cs="Times New Roman"/>
          <w:sz w:val="24"/>
          <w:szCs w:val="24"/>
          <w:lang w:val="fr-FR"/>
        </w:rPr>
      </w:pPr>
    </w:p>
    <w:p w14:paraId="13141F2B" w14:textId="77777777" w:rsidR="001D03E6" w:rsidRPr="00D660CE" w:rsidRDefault="001D03E6" w:rsidP="001D03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281"/>
        <w:rPr>
          <w:rFonts w:ascii="Times New Roman" w:hAnsi="Times New Roman" w:cs="Times New Roman"/>
          <w:i/>
          <w:iCs/>
          <w:color w:val="000000"/>
          <w:sz w:val="16"/>
          <w:szCs w:val="16"/>
          <w:lang w:val="fr-FR"/>
        </w:rPr>
      </w:pPr>
    </w:p>
    <w:p w14:paraId="6BD57492" w14:textId="3FDB60D0" w:rsidR="00394B5B" w:rsidRPr="00D660CE" w:rsidRDefault="00394B5B" w:rsidP="001D03E6">
      <w:pPr>
        <w:rPr>
          <w:lang w:val="fr-FR"/>
        </w:rPr>
      </w:pPr>
    </w:p>
    <w:sectPr w:rsidR="00394B5B" w:rsidRPr="00D660C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48FD0" w14:textId="77777777" w:rsidR="00473FD1" w:rsidRDefault="00473FD1" w:rsidP="00473FD1">
      <w:pPr>
        <w:spacing w:after="0" w:line="240" w:lineRule="auto"/>
      </w:pPr>
      <w:r>
        <w:separator/>
      </w:r>
    </w:p>
  </w:endnote>
  <w:endnote w:type="continuationSeparator" w:id="0">
    <w:p w14:paraId="5630A0EE" w14:textId="77777777" w:rsidR="00473FD1" w:rsidRDefault="00473FD1" w:rsidP="00473F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A00FA" w14:textId="77777777" w:rsidR="00473FD1" w:rsidRDefault="00473FD1" w:rsidP="00473FD1">
      <w:pPr>
        <w:spacing w:after="0" w:line="240" w:lineRule="auto"/>
      </w:pPr>
      <w:r>
        <w:separator/>
      </w:r>
    </w:p>
  </w:footnote>
  <w:footnote w:type="continuationSeparator" w:id="0">
    <w:p w14:paraId="520BDD63" w14:textId="77777777" w:rsidR="00473FD1" w:rsidRDefault="00473FD1" w:rsidP="00473FD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E57082"/>
    <w:rsid w:val="001D03E6"/>
    <w:rsid w:val="002269E6"/>
    <w:rsid w:val="00394B5B"/>
    <w:rsid w:val="00473FD1"/>
    <w:rsid w:val="006D6DE8"/>
    <w:rsid w:val="00A8586D"/>
    <w:rsid w:val="00B2574E"/>
    <w:rsid w:val="00D660CE"/>
    <w:rsid w:val="00E5708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D24D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73FD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73FD1"/>
  </w:style>
  <w:style w:type="paragraph" w:styleId="Stopka">
    <w:name w:val="footer"/>
    <w:basedOn w:val="Normalny"/>
    <w:link w:val="StopkaZnak"/>
    <w:uiPriority w:val="99"/>
    <w:unhideWhenUsed/>
    <w:rsid w:val="00473FD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73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145</Words>
  <Characters>718</Characters>
  <Application>Microsoft Office Word</Application>
  <DocSecurity>0</DocSecurity>
  <Lines>13</Lines>
  <Paragraphs>7</Paragraphs>
  <ScaleCrop>false</ScaleCrop>
  <Company/>
  <LinksUpToDate>false</LinksUpToDate>
  <CharactersWithSpaces>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2026-03-19T13:46:00Z</dcterms:created>
  <dcterms:modified xsi:type="dcterms:W3CDTF">2026-03-19T13:46:00Z</dcterms:modified>
</cp:coreProperties>
</file>